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163" w:rsidRPr="00376EB4" w:rsidRDefault="00016163" w:rsidP="00016163">
      <w:pPr>
        <w:pStyle w:val="NoSpacing"/>
        <w:rPr>
          <w:b/>
          <w:lang w:eastAsia="ru-RU"/>
        </w:rPr>
      </w:pPr>
      <w:r w:rsidRPr="00376EB4">
        <w:rPr>
          <w:b/>
          <w:lang w:eastAsia="ru-RU"/>
        </w:rPr>
        <w:t>Лекция </w:t>
      </w:r>
      <w:r>
        <w:rPr>
          <w:b/>
          <w:lang w:eastAsia="ru-RU"/>
        </w:rPr>
        <w:t>11</w:t>
      </w:r>
      <w:r w:rsidRPr="00376EB4">
        <w:rPr>
          <w:b/>
          <w:lang w:eastAsia="ru-RU"/>
        </w:rPr>
        <w:t>: Протоколы безопасности беспроводных сетей</w:t>
      </w:r>
    </w:p>
    <w:p w:rsidR="00016163" w:rsidRDefault="00016163" w:rsidP="00016163">
      <w:pPr>
        <w:pStyle w:val="NoSpacing"/>
        <w:rPr>
          <w:lang w:eastAsia="ru-RU"/>
        </w:rPr>
      </w:pPr>
      <w:r w:rsidRPr="00376EB4">
        <w:rPr>
          <w:lang w:eastAsia="ru-RU"/>
        </w:rPr>
        <w:t>8.1. Механизм шифрования WEP</w:t>
      </w:r>
    </w:p>
    <w:p w:rsidR="00016163" w:rsidRDefault="00016163" w:rsidP="00016163">
      <w:pPr>
        <w:pStyle w:val="NoSpacing"/>
        <w:rPr>
          <w:lang w:eastAsia="ru-RU"/>
        </w:rPr>
      </w:pPr>
      <w:r w:rsidRPr="00376EB4">
        <w:rPr>
          <w:lang w:eastAsia="ru-RU"/>
        </w:rPr>
        <w:t>8.2. Потоковое шифрование</w:t>
      </w:r>
    </w:p>
    <w:p w:rsidR="00016163" w:rsidRDefault="00016163" w:rsidP="00016163">
      <w:pPr>
        <w:pStyle w:val="NoSpacing"/>
        <w:rPr>
          <w:lang w:eastAsia="ru-RU"/>
        </w:rPr>
      </w:pPr>
      <w:r w:rsidRPr="00376EB4">
        <w:rPr>
          <w:lang w:eastAsia="ru-RU"/>
        </w:rPr>
        <w:t xml:space="preserve">8.3. Уязвимость шифрования WEP </w:t>
      </w:r>
      <w:r>
        <w:rPr>
          <w:lang w:eastAsia="ru-RU"/>
        </w:rPr>
        <w:t xml:space="preserve"> </w:t>
      </w:r>
      <w:r w:rsidRPr="00376EB4">
        <w:rPr>
          <w:lang w:eastAsia="ru-RU"/>
        </w:rPr>
        <w:t>Пассивные сетевые атаки</w:t>
      </w:r>
    </w:p>
    <w:p w:rsidR="00016163" w:rsidRDefault="00016163" w:rsidP="00016163">
      <w:pPr>
        <w:pStyle w:val="NoSpacing"/>
        <w:rPr>
          <w:lang w:eastAsia="ru-RU"/>
        </w:rPr>
      </w:pPr>
      <w:r w:rsidRPr="00376EB4">
        <w:rPr>
          <w:lang w:eastAsia="ru-RU"/>
        </w:rPr>
        <w:t>8.4. Активные сетевые атаки</w:t>
      </w:r>
    </w:p>
    <w:p w:rsidR="00016163" w:rsidRDefault="00016163" w:rsidP="00016163">
      <w:pPr>
        <w:pStyle w:val="NoSpacing"/>
        <w:rPr>
          <w:lang w:eastAsia="ru-RU"/>
        </w:rPr>
      </w:pPr>
      <w:r w:rsidRPr="00376EB4">
        <w:rPr>
          <w:lang w:eastAsia="ru-RU"/>
        </w:rPr>
        <w:t>8.4.1. Повторное использование вектора инициализации</w:t>
      </w:r>
    </w:p>
    <w:p w:rsidR="00016163" w:rsidRPr="000D25C8" w:rsidRDefault="00016163" w:rsidP="00016163">
      <w:pPr>
        <w:pStyle w:val="NoSpacing"/>
        <w:rPr>
          <w:lang w:eastAsia="ru-RU"/>
        </w:rPr>
      </w:pPr>
      <w:r w:rsidRPr="000D25C8">
        <w:rPr>
          <w:lang w:eastAsia="ru-RU"/>
        </w:rPr>
        <w:t xml:space="preserve">8.4.2. </w:t>
      </w:r>
      <w:r w:rsidRPr="00376EB4">
        <w:rPr>
          <w:lang w:eastAsia="ru-RU"/>
        </w:rPr>
        <w:t>Манипуляция</w:t>
      </w:r>
      <w:r w:rsidRPr="000D25C8">
        <w:rPr>
          <w:lang w:eastAsia="ru-RU"/>
        </w:rPr>
        <w:t xml:space="preserve"> </w:t>
      </w:r>
      <w:r w:rsidRPr="00376EB4">
        <w:rPr>
          <w:lang w:eastAsia="ru-RU"/>
        </w:rPr>
        <w:t>битами</w:t>
      </w:r>
      <w:r w:rsidRPr="000D25C8">
        <w:rPr>
          <w:lang w:eastAsia="ru-RU"/>
        </w:rPr>
        <w:t xml:space="preserve"> </w:t>
      </w:r>
    </w:p>
    <w:p w:rsidR="00016163" w:rsidRDefault="00016163" w:rsidP="00016163">
      <w:pPr>
        <w:pStyle w:val="NoSpacing"/>
        <w:rPr>
          <w:lang w:eastAsia="ru-RU"/>
        </w:rPr>
      </w:pPr>
      <w:r w:rsidRPr="000D25C8">
        <w:rPr>
          <w:lang w:eastAsia="ru-RU"/>
        </w:rPr>
        <w:t xml:space="preserve">8.4.3. Проблемы управления статическими </w:t>
      </w:r>
      <w:r w:rsidRPr="00376EB4">
        <w:rPr>
          <w:lang w:val="en-US" w:eastAsia="ru-RU"/>
        </w:rPr>
        <w:t>WEP</w:t>
      </w:r>
      <w:r w:rsidRPr="000D25C8">
        <w:rPr>
          <w:lang w:eastAsia="ru-RU"/>
        </w:rPr>
        <w:t>-ключами</w:t>
      </w:r>
    </w:p>
    <w:p w:rsidR="00016163" w:rsidRPr="00376EB4" w:rsidRDefault="00016163" w:rsidP="00016163">
      <w:pPr>
        <w:pStyle w:val="NoSpacing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016163" w:rsidRPr="00AE0179" w:rsidRDefault="00016163" w:rsidP="000161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Аннотация: </w:t>
      </w:r>
      <w:r w:rsidRPr="00AE0179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Продолжая рассматривать тему безопасности беспроводных сетей, остановимся более подробно на механизмах шифрования. Основное внимание уделено механизму шифрования WEP: его особенностям и уязвимостям. Подробно описываются принципы активных и пассивных сетевых атак, потоковое и блочное шифрования. Каждый метод имеет свои плюсы и минусы; о которых рассказывается в данной лекции.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Существует множество технологий безопасности, и все они предлагают решения для важнейших компонентов политики в области защиты данных: аутентификации, поддержания целостности данных и активной проверки. Мы определяем аутентификацию как аутентификацию пользователя или конечного устройства (клиента, сервера, коммутатора, маршрутизатора, межсетевого экрана и т. д.) и его местоположения с последующей авторизацией пользователей и конечных устройств.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Целостность данных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включает такие области, как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безопасность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сетевой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инфраструктуры, безопасность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периметра 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конфиденциальность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данных. Активная проверка помогает удостовериться в том, что установленная политика в области безопасности соблюдается, и отследить все аномальные случаи и попытки несанкционированного доступа.</w:t>
      </w:r>
    </w:p>
    <w:p w:rsidR="00016163" w:rsidRPr="00AE0179" w:rsidRDefault="00016163" w:rsidP="00016163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8.1.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Механизм шифрования WEP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Шифрование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Equivalent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Privacy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секретность на уровне проводной связи) основано на алгоритме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RC4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(Rivest's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Cipher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v.4 - код Ривеста), который представляет собой симметричное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потоковое шифрование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Как было отмечено ранее, для нормального обмена пользовательскими данными ключи шифрования у абонента и точки радиодоступа должны быть идентичными.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Ядро алгоритма состоит из функции генерации ключевого потока. Эта функция генерирует последовательность битов, которая затем объединяется с открытым текстом посредством суммирования по модулю два. Дешифрация состоит из регенерации этого ключевого потока и суммирования его с шифрограммой по модулю два для восстановления исходного текста. Другая главная часть алгоритма - функция инициализации, которая использует ключ переменной длины для создания начального состояния генератора ключевого потока.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RC4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фактически класс алгоритмов, определяемых размером его блока. Этот параметр n является размером слова для алгоритма. Обычно,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n = 8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 в целях анализа можно уменьшить его. Однако для повышения уровня безопасности необходимо задать большее значение этой величины. Внутреннее состояние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RC4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состоит из массива размером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2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perscript"/>
          <w:lang w:eastAsia="ru-RU"/>
        </w:rPr>
        <w:t>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 и двух счетчиков, каждый размером в одно слово. Массив известен как S-бокс, и далее он будет обозначаться как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Он всегда содержит перестановку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2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perscript"/>
          <w:lang w:eastAsia="ru-RU"/>
        </w:rPr>
        <w:t>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возможных значений слова. Два счетчика обозначены через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i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j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Алгоритм инициализации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RC4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приведен ниже.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алгоритм использует ключ, сохраненный в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Key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имеющий длину l байт. Инициализация начинается с заполнения массива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далее этот массив перемешивается путем перестановок, определяемых ключом. Так как над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выполняется только одно действие, должно выполняться утверждение, что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всегда содержит все значения кодового слова.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Начальное заполнение массива: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left="0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for i = 0 to 2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perscript"/>
          <w:lang w:eastAsia="ru-RU"/>
        </w:rPr>
        <w:t>n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 xml:space="preserve"> – 1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left="0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 xml:space="preserve">    {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left="0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 xml:space="preserve">        S[i] = i</w:t>
      </w:r>
    </w:p>
    <w:p w:rsidR="00016163" w:rsidRPr="00AE0179" w:rsidRDefault="00016163" w:rsidP="0001616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 xml:space="preserve">    }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Скрэмблирование: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left="0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j = 0;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left="0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for i = 0 to 2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perscript"/>
          <w:lang w:eastAsia="ru-RU"/>
        </w:rPr>
        <w:t>n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 xml:space="preserve"> – 1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left="0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{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left="0"/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  <w:t xml:space="preserve">   j = (j + S[</w:t>
      </w:r>
      <w:proofErr w:type="spellStart"/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  <w:t>i</w:t>
      </w:r>
      <w:proofErr w:type="spellEnd"/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  <w:t>] + Key[</w:t>
      </w:r>
      <w:proofErr w:type="spellStart"/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  <w:t>i</w:t>
      </w:r>
      <w:proofErr w:type="spellEnd"/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  <w:t xml:space="preserve"> mod l]) mod 2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perscript"/>
          <w:lang w:val="en-US" w:eastAsia="ru-RU"/>
        </w:rPr>
        <w:t>n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left="0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  <w:t xml:space="preserve">   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Перестановка (S[i], S[j])</w:t>
      </w:r>
    </w:p>
    <w:p w:rsidR="00016163" w:rsidRPr="00AE0179" w:rsidRDefault="00016163" w:rsidP="0001616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}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Генератор ключевого потока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RC4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переставляет значения, хранящиеся в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каждый раз выбирает новое значение из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качестве результата. В одном цикле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RC4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определяется одно n-битное слово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 ключевого потока, которое в дальнейшем суммируется с исходным текстом для получения зашифрованного текста.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Инициализация: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left="0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i = 0</w:t>
      </w:r>
    </w:p>
    <w:p w:rsidR="00016163" w:rsidRPr="00AE0179" w:rsidRDefault="00016163" w:rsidP="0001616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j = 0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Цикл генерации: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left="0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i = (i + 1) mod 2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perscript"/>
          <w:lang w:eastAsia="ru-RU"/>
        </w:rPr>
        <w:t>n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left="0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 xml:space="preserve"> j = (j + S[i]) mod 2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perscript"/>
          <w:lang w:eastAsia="ru-RU"/>
        </w:rPr>
        <w:t>n</w:t>
      </w:r>
    </w:p>
    <w:p w:rsidR="00016163" w:rsidRPr="00AE0179" w:rsidRDefault="00016163" w:rsidP="00016163">
      <w:pPr>
        <w:numPr>
          <w:ilvl w:val="0"/>
          <w:numId w:val="1"/>
        </w:numPr>
        <w:shd w:val="clear" w:color="auto" w:fill="FFFFFF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left="0"/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Перестановка (S[i], S[j])</w:t>
      </w:r>
    </w:p>
    <w:p w:rsidR="00016163" w:rsidRPr="00AE0179" w:rsidRDefault="00016163" w:rsidP="0001616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Результат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  <w:t>: K = S[(S[</w:t>
      </w:r>
      <w:proofErr w:type="spellStart"/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  <w:t>i</w:t>
      </w:r>
      <w:proofErr w:type="spellEnd"/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  <w:t>] + S[j]) mod 2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perscript"/>
          <w:lang w:val="en-US" w:eastAsia="ru-RU"/>
        </w:rPr>
        <w:t>n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  <w:t>]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-протокола:</w:t>
      </w:r>
    </w:p>
    <w:p w:rsidR="00016163" w:rsidRPr="00AE0179" w:rsidRDefault="00016163" w:rsidP="00016163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Достаточно устойчив к атакам, связанным с простым перебором ключей шифрования, что обеспечивается необходимой длиной ключа и частотой смены ключей и инициализирующего вектора;</w:t>
      </w:r>
    </w:p>
    <w:p w:rsidR="00016163" w:rsidRPr="00AE0179" w:rsidRDefault="00016163" w:rsidP="00016163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Самосинхронизация для каждого сообщения. Это свойство является ключевым для протоколов уровня доступа к среде передачи, где велико число искаженных и потерянных пакетов;</w:t>
      </w:r>
    </w:p>
    <w:p w:rsidR="00016163" w:rsidRPr="00AE0179" w:rsidRDefault="00016163" w:rsidP="00016163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Эффективность: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легко реализовать;</w:t>
      </w:r>
    </w:p>
    <w:p w:rsidR="00016163" w:rsidRPr="00AE0179" w:rsidRDefault="00016163" w:rsidP="00016163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Открытость;</w:t>
      </w:r>
    </w:p>
    <w:p w:rsidR="00016163" w:rsidRPr="00AE0179" w:rsidRDefault="00016163" w:rsidP="00016163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-шифрования не является обязательным в сетях стандарта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непрерывного шифрования потока данных используется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потоковое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блочное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шифрование.</w:t>
      </w:r>
    </w:p>
    <w:p w:rsidR="00016163" w:rsidRPr="00AE0179" w:rsidRDefault="00016163" w:rsidP="00016163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8.2.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Потоковое шифрование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потоковом шифровании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выполняется побитовое сложение по модулю 2 (функция "исключающее ИЛИ",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XOR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ключевой последовательности, генерируемой алгоритмом шифрования на основе заранее заданного ключа, и исходного сообщения. Ключевая последовательность имеет длину, соответствующую длине исходного сообщения, подлежащего шифрованию (</w:t>
      </w:r>
      <w:hyperlink r:id="rId6" w:anchor="image.8.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8.1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016163" w:rsidRPr="00AE0179" w:rsidRDefault="00016163" w:rsidP="000161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image.8.1"/>
      <w:bookmarkEnd w:id="0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48DC0112" wp14:editId="3B21EF13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774065"/>
            <wp:effectExtent l="0" t="0" r="0" b="6985"/>
            <wp:wrapTight wrapText="bothSides">
              <wp:wrapPolygon edited="0">
                <wp:start x="0" y="0"/>
                <wp:lineTo x="0" y="21263"/>
                <wp:lineTo x="21433" y="21263"/>
                <wp:lineTo x="21433" y="0"/>
                <wp:lineTo x="0" y="0"/>
              </wp:wrapPolygon>
            </wp:wrapTight>
            <wp:docPr id="1" name="Picture 1" descr="Потоковое шифров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Потоковое шифрование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77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6163" w:rsidRPr="00AE0179" w:rsidRDefault="00016163" w:rsidP="000161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8.1.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Потоковое шифрование</w:t>
      </w:r>
    </w:p>
    <w:p w:rsidR="00016163" w:rsidRPr="00AE0179" w:rsidRDefault="00016163" w:rsidP="00016163">
      <w:pPr>
        <w:rPr>
          <w:rFonts w:ascii="Times New Roman" w:hAnsi="Times New Roman" w:cs="Times New Roman"/>
          <w:sz w:val="24"/>
          <w:szCs w:val="24"/>
        </w:rPr>
      </w:pPr>
    </w:p>
    <w:p w:rsidR="00016163" w:rsidRPr="00AE0179" w:rsidRDefault="00016163" w:rsidP="00016163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8.3.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Уязвимость шифрования WEP</w:t>
      </w:r>
      <w:r w:rsidRPr="00F060EF">
        <w:t xml:space="preserve"> 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Атаки на зашифрованные данные с помощью технологии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можно подразделить на два метода: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пассивные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активные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16163" w:rsidRPr="00AE0179" w:rsidRDefault="00016163" w:rsidP="00016163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Пассивные сетевые атаки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августе 2001 года криптоаналитики Флурер С, Мантин И. и Шамир А. (Fluhrer S., Mantin I., Shamir A.) установили, что секретный ключ шифрования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быть вычислен с использованием определенных фреймов, пассивно собранных в беспроводной локальной сети. Причиной уязвимости послужила реализация в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метода планирования ключей (Key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Scheduling Algorithm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KSA) алгоритма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потокового шифрования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RC4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Некоторые векторы инициализации (так называемые "слабые" векторы) дают возможность установить побайтовый состав секретного ключа, применяя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статистический анализ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16163" w:rsidRPr="00AE0179" w:rsidRDefault="00016163" w:rsidP="000161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image.8.4"/>
      <w:bookmarkEnd w:id="1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05033594" wp14:editId="672B31D3">
            <wp:simplePos x="0" y="0"/>
            <wp:positionH relativeFrom="column">
              <wp:posOffset>-3810</wp:posOffset>
            </wp:positionH>
            <wp:positionV relativeFrom="paragraph">
              <wp:posOffset>-3175</wp:posOffset>
            </wp:positionV>
            <wp:extent cx="2879725" cy="2131060"/>
            <wp:effectExtent l="0" t="0" r="0" b="2540"/>
            <wp:wrapTight wrapText="bothSides">
              <wp:wrapPolygon edited="0">
                <wp:start x="0" y="0"/>
                <wp:lineTo x="0" y="21433"/>
                <wp:lineTo x="21433" y="21433"/>
                <wp:lineTo x="21433" y="0"/>
                <wp:lineTo x="0" y="0"/>
              </wp:wrapPolygon>
            </wp:wrapTight>
            <wp:docPr id="2" name="Picture 2" descr="Шифрование с обратной связь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Шифрование с обратной связью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6163" w:rsidRPr="00AE0179" w:rsidRDefault="00016163" w:rsidP="000161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8.4.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Шифрование с обратной связью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Исследователями из AT&amp;T/Rice University и авторами программы AirSnort была продемонстрирована возможность определения секретного ключа длиной 40 и 104 битов после анализа всего лишь 4 миллионов фреймов. Для загруженной беспроводной локальной сети это эквивалентно приблизительно 4 часам работы, после чего ключ шифрования станет известен пассивному наблюдателю.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Подобная уязвимость делает шифрование с использованием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неэффективным. Использование динамических секретных ключей шифрования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решает проблему лишь частично, для полного устранения уязвимости требуется усиление самого ключа.</w:t>
      </w:r>
    </w:p>
    <w:p w:rsidR="00016163" w:rsidRPr="00AE0179" w:rsidRDefault="00016163" w:rsidP="00016163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8.4.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Активные сетевые атаки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Индуктивное вычисление секретного ключа шифрования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представляет собой процесс воздействия на беспроводную локальную сеть для получения определенной информации и относится к классу активных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сетевых атак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Как было сказано ранее,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потоковом шифровании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выполняется двоичное сложение по модулю 2 (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XOR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исходного сообщения с ключевой последовательностью с целью получения шифрованного сообщения. Этот факт лег в основу данной атаки.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Высокая эффективность атаки индуктивного вычисления ключа, предпринимаемой в беспроводной локальной сети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объясняется отсутствием действенных средств контроля целостности сообщений (Message Integrity Check,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Принимающая сторона не в состоянии распознать факт модификации содержимого фрейма в процессе передачи по общедоступному радиоканалу. Более того, значение ICV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Integrity Check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Value), предусмотренное стандартом для контроля целостности сообщений, вычисляется с помощью функции CRC32 (32-bit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Cyclical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Redundancy Check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контроль с помощью циклического 32-битного избыточного кода), которая подвержена атакам с манипуляцией битами. Таким образом, в отсутствии механизмов контроля целостности сообщений беспроводные локальные сети подвержены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активным атакам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повторному использованию вектора инициализации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(IV Replay) 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манипуляции битами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(Bit-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Flipping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8.4.1.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1) Повторное использование вектора инициализации (Initialization Vector Replay Attacks)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представляет собой разработанную теоретически и реализованную практически активную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сетевую атаку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беспроводной локальной сети, существующую в нескольких разновидностях, одна из которых описана ниже и проиллюстрирована </w:t>
      </w:r>
      <w:hyperlink r:id="rId9" w:anchor="image.8.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8.5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16163" w:rsidRPr="00AE0179" w:rsidRDefault="00016163" w:rsidP="00016163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Хакер многократно отправляет абоненту беспроводной локальной сети по проводной сети сообщение известного содержания (например, IP-пакет, письмо по электронной почте и т. п.).</w:t>
      </w:r>
    </w:p>
    <w:p w:rsidR="00016163" w:rsidRPr="00AE0179" w:rsidRDefault="00016163" w:rsidP="00016163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Хакер пассивно прослушивает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радиоканал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связи абонента с точкой радиодоступа и собирает фреймы, предположительно содержащие шифрованное сообщение.</w:t>
      </w:r>
    </w:p>
    <w:p w:rsidR="00016163" w:rsidRPr="00AE0179" w:rsidRDefault="00016163" w:rsidP="00016163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Хакер вычисляет ключевую последовательность, применяя функцию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XOR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предполагаемому шифрованному и известному нешифрованному сообщениям.</w:t>
      </w:r>
    </w:p>
    <w:p w:rsidR="00016163" w:rsidRPr="00AE0179" w:rsidRDefault="00016163" w:rsidP="00016163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Хакер "выращивает" ключевую последовательность для пары вектора инициализации и секретного ключа, породившей ключевую последовательность, вычисленную на предыдущем шаге.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Атакующий знает, что пара вектора инициализации и секретного ключа шифрования, а значит и порождаемая ими ключевая последовательность, может быть повторно использована для воссоздания ключевой последовательности достаточной длины для нарушения конфиденциальности в беспроводной локальной сети в условиях использования шифрования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16163" w:rsidRPr="00AE0179" w:rsidRDefault="00016163" w:rsidP="000161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image.8.5"/>
      <w:bookmarkEnd w:id="2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14BC2C8D" wp14:editId="1205DDE4">
            <wp:simplePos x="0" y="0"/>
            <wp:positionH relativeFrom="column">
              <wp:posOffset>-3810</wp:posOffset>
            </wp:positionH>
            <wp:positionV relativeFrom="paragraph">
              <wp:posOffset>1905</wp:posOffset>
            </wp:positionV>
            <wp:extent cx="2879725" cy="2150110"/>
            <wp:effectExtent l="0" t="0" r="0" b="2540"/>
            <wp:wrapTight wrapText="bothSides">
              <wp:wrapPolygon edited="0">
                <wp:start x="0" y="0"/>
                <wp:lineTo x="0" y="21434"/>
                <wp:lineTo x="21433" y="21434"/>
                <wp:lineTo x="21433" y="0"/>
                <wp:lineTo x="0" y="0"/>
              </wp:wrapPolygon>
            </wp:wrapTight>
            <wp:docPr id="3" name="Picture 3" descr="Повторное использование вектора инициализации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Повторное использование вектора инициализации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5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6163" w:rsidRPr="00AE0179" w:rsidRDefault="00016163" w:rsidP="000161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8.5.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Повторное использование вектора инициализации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того, как ключевая последовательность вычислена для фреймов некоторой длины, ее можно "вырастить" до любого размера, как описано ниже и показано на </w:t>
      </w:r>
      <w:hyperlink r:id="rId13" w:anchor="image.8.6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8.6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16163" w:rsidRPr="00AE0179" w:rsidRDefault="00016163" w:rsidP="00016163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Хакер создает фрейм на один байт длиннее, чем длина уже известной ключевой последовательности. Пакеты ICMP (Internet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Control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Message Protocol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протокол управляющих сообщений Internet), посылаемые командой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идеальны для этих целей, ибо точка радиодоступа вынуждена на них отвечать.</w:t>
      </w:r>
    </w:p>
    <w:p w:rsidR="00016163" w:rsidRPr="00AE0179" w:rsidRDefault="00016163" w:rsidP="00016163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Хакер увеличивает длину ключевой последовательности на один байт.</w:t>
      </w:r>
    </w:p>
    <w:p w:rsidR="00016163" w:rsidRPr="00AE0179" w:rsidRDefault="00016163" w:rsidP="00016163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дополнительного байта выбирается случайным образом из 256 возможных ASCII-символов.</w:t>
      </w:r>
    </w:p>
    <w:p w:rsidR="00016163" w:rsidRPr="00AE0179" w:rsidRDefault="00016163" w:rsidP="00016163">
      <w:p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image.8.6"/>
      <w:bookmarkEnd w:id="3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036FDD34" wp14:editId="7585B827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1704340"/>
            <wp:effectExtent l="0" t="0" r="0" b="0"/>
            <wp:wrapTight wrapText="bothSides">
              <wp:wrapPolygon edited="0">
                <wp:start x="0" y="0"/>
                <wp:lineTo x="0" y="21246"/>
                <wp:lineTo x="21433" y="21246"/>
                <wp:lineTo x="21433" y="0"/>
                <wp:lineTo x="0" y="0"/>
              </wp:wrapPolygon>
            </wp:wrapTight>
            <wp:docPr id="4" name="Picture 4" descr="&quot;Выращивание&quot; ключевой последовательности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&quot;Выращивание&quot; ключевой последовательности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70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6163" w:rsidRPr="00AE0179" w:rsidRDefault="00016163" w:rsidP="00016163">
      <w:p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6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8.6.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"Выращивание" ключевой последовательности</w:t>
      </w:r>
    </w:p>
    <w:p w:rsidR="00016163" w:rsidRPr="00AE0179" w:rsidRDefault="00016163" w:rsidP="00016163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предполагаемое значение дополнительного байта ключевой последовательности верно, то будет получен ожидаемый ответ от точки радиодоступа, в данном примере это ICMP</w:t>
      </w:r>
    </w:p>
    <w:p w:rsidR="00016163" w:rsidRPr="00AE0179" w:rsidRDefault="00016163" w:rsidP="00016163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повторяется до тех пор, пока не будет подобрана ключевая последовательность нужной длины.</w:t>
      </w:r>
    </w:p>
    <w:p w:rsidR="00016163" w:rsidRPr="00AE0179" w:rsidRDefault="00016163" w:rsidP="00016163">
      <w:pPr>
        <w:rPr>
          <w:rFonts w:ascii="Times New Roman" w:hAnsi="Times New Roman" w:cs="Times New Roman"/>
          <w:sz w:val="24"/>
          <w:szCs w:val="24"/>
        </w:rPr>
      </w:pP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0845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8.4.2.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2)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Манипуляция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битами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(Bit-Flipping Attacks)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Манипуляция битами преследует ту же цель, что и повторное использование вектора инициализации, и опирается на уязвимость вектора контроля целостности фрейма ICV Пользовательские данные могут различаться от фрейма к фрейму, в то же время многие служебные поля и их положение внутри фрейма остаются неизменными.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Хакер манипулирует битами пользовательских данных внутри фрейма 2-го (канального) уровня модели OSI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Open Systems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Interconnection) с целью искажения 3-го (сетевого) уровня пакета. Процесс манипуляции показан на </w:t>
      </w:r>
      <w:hyperlink r:id="rId17" w:anchor="image.8.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рис. 8.7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16163" w:rsidRPr="00AE0179" w:rsidRDefault="00016163" w:rsidP="00016163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Хакер пассивно наблюдает фреймы беспроводной локальной сети с помощью средств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анализа трафика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протокола 802.11.</w:t>
      </w:r>
    </w:p>
    <w:p w:rsidR="00016163" w:rsidRPr="00AE0179" w:rsidRDefault="00016163" w:rsidP="00016163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Хакер захватывает фрейм и произвольно изменяет биты в поле данных протокола 3-го уровня.</w:t>
      </w:r>
    </w:p>
    <w:p w:rsidR="00016163" w:rsidRPr="00AE0179" w:rsidRDefault="00016163" w:rsidP="00016163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Хакер модифицирует значение вектора контроля целостности фрейма ICV (как именно, будет описано ниже).</w:t>
      </w:r>
    </w:p>
    <w:p w:rsidR="00016163" w:rsidRPr="00AE0179" w:rsidRDefault="00016163" w:rsidP="00016163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Хакер передает модифицированный фрейм в беспроводную локальную сеть.</w:t>
      </w:r>
    </w:p>
    <w:p w:rsidR="00016163" w:rsidRPr="00AE0179" w:rsidRDefault="00016163" w:rsidP="00016163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Принимающая сторона (абонент либо точка радиодоступа) вычисляет значение вектора контроля целостности фрейма ICV для полученного модифицированного фрейма.</w:t>
      </w:r>
    </w:p>
    <w:p w:rsidR="00016163" w:rsidRPr="00AE0179" w:rsidRDefault="00016163" w:rsidP="00016163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Принимающая сторона сравнивает вычисленное значение вектора ICV с имеющимся в полученном модифицированном фрейме.</w:t>
      </w:r>
    </w:p>
    <w:p w:rsidR="00016163" w:rsidRPr="00AE0179" w:rsidRDefault="00016163" w:rsidP="00016163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Значения векторов совпадают, фрейм считается неискаженным и не отбрасывается.</w:t>
      </w:r>
    </w:p>
    <w:p w:rsidR="00016163" w:rsidRPr="00AE0179" w:rsidRDefault="00016163" w:rsidP="00016163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Принимающая сторона деинкапсулирует содержимое фрейма и обрабатывает пакет сетевого уровня.</w:t>
      </w:r>
    </w:p>
    <w:p w:rsidR="00016163" w:rsidRPr="00AE0179" w:rsidRDefault="00016163" w:rsidP="00016163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Поскольку манипуляция битами происходила на канальном уровне, контрольная сумма пакета сетевого уровня оказывается неверной.</w:t>
      </w:r>
    </w:p>
    <w:p w:rsidR="00016163" w:rsidRPr="00AE0179" w:rsidRDefault="00016163" w:rsidP="00016163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Стек протокола сетевого уровня на принимающей стороне генерирует предсказуемое сообщение об ошибке.</w:t>
      </w:r>
    </w:p>
    <w:p w:rsidR="00016163" w:rsidRPr="00AE0179" w:rsidRDefault="00016163" w:rsidP="00016163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Хакер наблюдает за беспроводной локальной сетью в ожидании зашифрованного фрейма с сообщением об ошибке.</w:t>
      </w:r>
    </w:p>
    <w:p w:rsidR="00016163" w:rsidRPr="00AE0179" w:rsidRDefault="00016163" w:rsidP="00016163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Хакер захватывает фрейм, содержащий зашифрованное сообщение об ошибке, и вычисляет ключевую последовательность, как было описано ранее для атаки с повторным использованием вектора инициализации.</w:t>
      </w:r>
    </w:p>
    <w:p w:rsidR="00016163" w:rsidRPr="00AE0179" w:rsidRDefault="00016163" w:rsidP="00016163">
      <w:p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image.8.7"/>
      <w:bookmarkEnd w:id="4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06AAB633" wp14:editId="5E1C7DCB">
            <wp:simplePos x="0" y="0"/>
            <wp:positionH relativeFrom="column">
              <wp:posOffset>-3810</wp:posOffset>
            </wp:positionH>
            <wp:positionV relativeFrom="paragraph">
              <wp:posOffset>-8809990</wp:posOffset>
            </wp:positionV>
            <wp:extent cx="2879725" cy="1648460"/>
            <wp:effectExtent l="0" t="0" r="0" b="8890"/>
            <wp:wrapTight wrapText="bothSides">
              <wp:wrapPolygon edited="0">
                <wp:start x="0" y="0"/>
                <wp:lineTo x="0" y="21467"/>
                <wp:lineTo x="21433" y="21467"/>
                <wp:lineTo x="21433" y="0"/>
                <wp:lineTo x="0" y="0"/>
              </wp:wrapPolygon>
            </wp:wrapTight>
            <wp:docPr id="5" name="Picture 5" descr="Атака с манипуляцией битами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Атака с манипуляцией битами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6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6163" w:rsidRPr="00AE0179" w:rsidRDefault="00016163" w:rsidP="00016163">
      <w:p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20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8.7.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Атака с манипуляцией битами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 ICV находится в шифрованной части фрейма. С помощью следующей процедуры хакер манипулирует битами шифрованного вектора ICV и таким образом обеспечивает корректность самого вектора для нового, модифицированного фрейма (</w:t>
      </w:r>
      <w:hyperlink r:id="rId21" w:anchor="image.8.8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8.8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016163" w:rsidRPr="00AE0179" w:rsidRDefault="00016163" w:rsidP="00016163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Исходный фрейм F1 имеет вектор C1.</w:t>
      </w:r>
    </w:p>
    <w:p w:rsidR="00016163" w:rsidRPr="00AE0179" w:rsidRDefault="00016163" w:rsidP="00016163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Создается фрейм F2 такой же длины, что и F1, служащий маской для модификации битов фрейма F1.</w:t>
      </w:r>
    </w:p>
    <w:p w:rsidR="00016163" w:rsidRPr="00AE0179" w:rsidRDefault="00016163" w:rsidP="00016163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Создается фрейм F3 путем выполнения двоичной функции XOR над фреймами F1 и F2.</w:t>
      </w:r>
    </w:p>
    <w:p w:rsidR="00016163" w:rsidRPr="00AE0179" w:rsidRDefault="00016163" w:rsidP="00016163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Вычисляется промежуточный вектор С2 для фрейма F3.</w:t>
      </w:r>
    </w:p>
    <w:p w:rsidR="00016163" w:rsidRPr="00AE0179" w:rsidRDefault="00016163" w:rsidP="00016163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 C3 для фрейма F3 вычисляется путем выполнения двоичной функции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XOR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над C1 и C2.</w:t>
      </w:r>
    </w:p>
    <w:p w:rsidR="00016163" w:rsidRPr="00AE0179" w:rsidRDefault="00016163" w:rsidP="000161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image.8.8"/>
      <w:bookmarkEnd w:id="5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3C08929E" wp14:editId="2FED8FBD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2879725" cy="1691640"/>
            <wp:effectExtent l="0" t="0" r="0" b="3810"/>
            <wp:wrapTight wrapText="bothSides">
              <wp:wrapPolygon edited="0">
                <wp:start x="0" y="0"/>
                <wp:lineTo x="0" y="21405"/>
                <wp:lineTo x="21433" y="21405"/>
                <wp:lineTo x="21433" y="0"/>
                <wp:lineTo x="0" y="0"/>
              </wp:wrapPolygon>
            </wp:wrapTight>
            <wp:docPr id="6" name="Picture 6" descr="Вычисление поля контроля целостности сообще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Вычисление поля контроля целостности сообщений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6163" w:rsidRPr="00AE0179" w:rsidRDefault="00016163" w:rsidP="000161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8.8.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Вычисление поля контроля целостности сообщений</w:t>
      </w:r>
    </w:p>
    <w:p w:rsidR="00016163" w:rsidRDefault="00016163" w:rsidP="00016163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16163" w:rsidRPr="00AE0179" w:rsidRDefault="00016163" w:rsidP="00016163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8.4.3.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Проблемы управления статическими WEP-ключами</w:t>
      </w:r>
    </w:p>
    <w:p w:rsidR="00016163" w:rsidRPr="00AE0179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Стандартом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 предусмотрены какие-либо механизмы управления ключами шифрования. По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определению, алгоритм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поддерживает лишь статические ключи, которые заранее распространяются тем или иным способом между абонентами и точками радиодоступа беспроводной локальной сети. Поскольку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аутентифицирует физическое устройство, а не его пользователя, утрата абонентского адаптера, точки радиодоступа или собственно секретного ключа представляют опасность для системы безопасности беспроводной локальной сети. В результате при каждом подобном инциденте администратор сети будет вынужден вручную произвести смену ключей у всех абонентов и в точках доступа. Для этого во всем оборудовании D-Link отведено четыре поля для ввода ключей. И при смене всех ключей необходимо только поменять номер используемого ключа.</w:t>
      </w:r>
    </w:p>
    <w:p w:rsidR="00016163" w:rsidRDefault="00016163" w:rsidP="0001616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 административные действия годятся для небольшой беспроводной локальной сети, но совершенно неприемлемы для сетей, в которых абоненты исчисляются сотнями и тысячами и/или распределены территориально. В условиях отсутствия механизмов генерации 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распространения ключей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администратор вынужден тщательно охранять абонентские адаптеры и оборудование инфраструктуры сети.</w:t>
      </w:r>
    </w:p>
    <w:p w:rsidR="00007597" w:rsidRDefault="00016163">
      <w:bookmarkStart w:id="6" w:name="_GoBack"/>
      <w:bookmarkEnd w:id="6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029C2"/>
    <w:multiLevelType w:val="multilevel"/>
    <w:tmpl w:val="590A4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806AC1"/>
    <w:multiLevelType w:val="multilevel"/>
    <w:tmpl w:val="9D348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5C1747"/>
    <w:multiLevelType w:val="multilevel"/>
    <w:tmpl w:val="4E349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3409F0"/>
    <w:multiLevelType w:val="multilevel"/>
    <w:tmpl w:val="DDD02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B0A738D"/>
    <w:multiLevelType w:val="multilevel"/>
    <w:tmpl w:val="88E2C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9316C03"/>
    <w:multiLevelType w:val="multilevel"/>
    <w:tmpl w:val="DE620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4D1"/>
    <w:rsid w:val="00016163"/>
    <w:rsid w:val="00315C2D"/>
    <w:rsid w:val="00AE64D1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1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1616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1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161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intuit.ru/studies/courses/1004/202/lecture/5250?page=3" TargetMode="External"/><Relationship Id="rId18" Type="http://schemas.openxmlformats.org/officeDocument/2006/relationships/hyperlink" Target="https://www.intuit.ru/EDI/13_04_18_1/1523571786-30342/tutorial/307/objects/8/files/2_16.jpg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intuit.ru/studies/courses/1004/202/lecture/5250?page=4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intuit.ru/EDI/13_04_18_1/1523571786-30342/tutorial/307/objects/8/files/2_14.jpg" TargetMode="External"/><Relationship Id="rId17" Type="http://schemas.openxmlformats.org/officeDocument/2006/relationships/hyperlink" Target="https://www.intuit.ru/studies/courses/1004/202/lecture/5250?page=4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ntuit.ru/EDI/13_04_18_1/1523571786-30342/tutorial/307/objects/8/files/2_15.jpg" TargetMode="External"/><Relationship Id="rId20" Type="http://schemas.openxmlformats.org/officeDocument/2006/relationships/hyperlink" Target="https://www.intuit.ru/EDI/13_04_18_1/1523571786-30342/tutorial/307/objects/8/files/2_16.jp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intuit.ru/studies/courses/1004/202/lecture/5250?page=1" TargetMode="Externa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fontTable" Target="fontTable.xml"/><Relationship Id="rId10" Type="http://schemas.openxmlformats.org/officeDocument/2006/relationships/hyperlink" Target="https://www.intuit.ru/EDI/13_04_18_1/1523571786-30342/tutorial/307/objects/8/files/2_14.jpg" TargetMode="External"/><Relationship Id="rId19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hyperlink" Target="https://www.intuit.ru/studies/courses/1004/202/lecture/5250?page=3" TargetMode="External"/><Relationship Id="rId14" Type="http://schemas.openxmlformats.org/officeDocument/2006/relationships/hyperlink" Target="https://www.intuit.ru/EDI/13_04_18_1/1523571786-30342/tutorial/307/objects/8/files/2_15.jpg" TargetMode="External"/><Relationship Id="rId22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2184</Words>
  <Characters>12452</Characters>
  <Application>Microsoft Office Word</Application>
  <DocSecurity>0</DocSecurity>
  <Lines>103</Lines>
  <Paragraphs>29</Paragraphs>
  <ScaleCrop>false</ScaleCrop>
  <Company/>
  <LinksUpToDate>false</LinksUpToDate>
  <CharactersWithSpaces>14607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2020-09-01T17:29:00Z</dcterms:created>
  <dcterms:modified xsi:type="dcterms:W3CDTF">2020-09-01T17:32:00Z</dcterms:modified>
</cp:coreProperties>
</file>